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F064C">
      <w:pPr>
        <w:pStyle w:val="2"/>
        <w:ind w:right="0"/>
        <w:rPr>
          <w:caps/>
          <w:szCs w:val="24"/>
        </w:rPr>
      </w:pPr>
      <w:r w:rsidRPr="006B2E85">
        <w:rPr>
          <w:caps/>
          <w:szCs w:val="24"/>
        </w:rPr>
        <w:t>собрание депутатов</w:t>
      </w:r>
      <w:r w:rsidR="00254B01">
        <w:rPr>
          <w:caps/>
          <w:szCs w:val="24"/>
        </w:rPr>
        <w:t xml:space="preserve"> ТЮМЕНЦЕВСКОГО СЕЛЬСОВЕТА</w:t>
      </w:r>
      <w:r w:rsidRPr="006B2E85">
        <w:rPr>
          <w:caps/>
          <w:szCs w:val="24"/>
        </w:rPr>
        <w:t xml:space="preserve"> </w:t>
      </w:r>
    </w:p>
    <w:p w:rsidR="00DF064C" w:rsidRPr="006B2E85" w:rsidRDefault="00254B01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>
        <w:tc>
          <w:tcPr>
            <w:tcW w:w="2284" w:type="dxa"/>
            <w:tcBorders>
              <w:bottom w:val="single" w:sz="12" w:space="0" w:color="auto"/>
            </w:tcBorders>
          </w:tcPr>
          <w:p w:rsidR="00DF064C" w:rsidRPr="006B2E85" w:rsidRDefault="001209F1" w:rsidP="00254B01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20.03.2020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254B01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8D7C73" w:rsidRPr="006B2E85" w:rsidRDefault="007F34CD" w:rsidP="00223CAC">
      <w:pPr>
        <w:ind w:right="3572"/>
        <w:jc w:val="both"/>
        <w:rPr>
          <w:sz w:val="24"/>
          <w:szCs w:val="24"/>
        </w:rPr>
      </w:pPr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54B01">
        <w:rPr>
          <w:sz w:val="24"/>
          <w:szCs w:val="24"/>
        </w:rPr>
        <w:t xml:space="preserve">О </w:t>
      </w:r>
      <w:r w:rsidR="00223CAC" w:rsidRPr="006B2E85">
        <w:rPr>
          <w:sz w:val="24"/>
          <w:szCs w:val="24"/>
        </w:rPr>
        <w:t xml:space="preserve">проекте </w:t>
      </w:r>
      <w:r w:rsidR="008D7C73" w:rsidRPr="006B2E85">
        <w:rPr>
          <w:sz w:val="24"/>
          <w:szCs w:val="24"/>
        </w:rPr>
        <w:t xml:space="preserve"> Устав</w:t>
      </w:r>
      <w:r w:rsidR="00223CAC" w:rsidRPr="006B2E85">
        <w:rPr>
          <w:sz w:val="24"/>
          <w:szCs w:val="24"/>
        </w:rPr>
        <w:t>а</w:t>
      </w:r>
      <w:r w:rsidR="008D7C73" w:rsidRPr="006B2E85">
        <w:rPr>
          <w:sz w:val="24"/>
          <w:szCs w:val="24"/>
        </w:rPr>
        <w:t xml:space="preserve"> муниципального образования </w:t>
      </w:r>
      <w:proofErr w:type="spellStart"/>
      <w:r w:rsidR="008D7C73" w:rsidRPr="006B2E85">
        <w:rPr>
          <w:sz w:val="24"/>
          <w:szCs w:val="24"/>
        </w:rPr>
        <w:t>Тюменцевский</w:t>
      </w:r>
      <w:proofErr w:type="spellEnd"/>
      <w:r w:rsidR="008D7C73"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</w:t>
      </w:r>
      <w:r w:rsidR="008D7C73" w:rsidRPr="006B2E85">
        <w:rPr>
          <w:sz w:val="24"/>
          <w:szCs w:val="24"/>
        </w:rPr>
        <w:t xml:space="preserve"> Алтайского края</w:t>
      </w:r>
      <w:r w:rsidR="000C0452">
        <w:rPr>
          <w:sz w:val="24"/>
          <w:szCs w:val="24"/>
        </w:rPr>
        <w:t xml:space="preserve">, отчете об исполнении бюджета муниципального образования </w:t>
      </w:r>
      <w:proofErr w:type="spellStart"/>
      <w:r w:rsidR="000C0452">
        <w:rPr>
          <w:sz w:val="24"/>
          <w:szCs w:val="24"/>
        </w:rPr>
        <w:t>Тюменцевский</w:t>
      </w:r>
      <w:proofErr w:type="spellEnd"/>
      <w:r w:rsidR="000C0452">
        <w:rPr>
          <w:sz w:val="24"/>
          <w:szCs w:val="24"/>
        </w:rPr>
        <w:t xml:space="preserve"> сельсовет за 2019 год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</w:t>
      </w:r>
      <w:r w:rsidR="00C368D5" w:rsidRPr="006B2E85">
        <w:rPr>
          <w:sz w:val="24"/>
          <w:szCs w:val="24"/>
        </w:rPr>
        <w:t>проект</w:t>
      </w:r>
      <w:r w:rsidRPr="006B2E85">
        <w:rPr>
          <w:sz w:val="24"/>
          <w:szCs w:val="24"/>
        </w:rPr>
        <w:t xml:space="preserve"> Устав</w:t>
      </w:r>
      <w:r w:rsidR="00C368D5" w:rsidRPr="006B2E85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="00254B01">
        <w:rPr>
          <w:sz w:val="24"/>
          <w:szCs w:val="24"/>
        </w:rPr>
        <w:t xml:space="preserve"> 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Pr="006B2E85">
        <w:rPr>
          <w:sz w:val="24"/>
          <w:szCs w:val="24"/>
        </w:rPr>
        <w:t xml:space="preserve"> район</w:t>
      </w:r>
      <w:r w:rsidR="00254B01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Алтайского </w:t>
      </w:r>
      <w:r w:rsidR="00B273A3" w:rsidRPr="006B2E85">
        <w:rPr>
          <w:sz w:val="24"/>
          <w:szCs w:val="24"/>
        </w:rPr>
        <w:t>края,</w:t>
      </w:r>
      <w:r w:rsidR="00254B01">
        <w:rPr>
          <w:sz w:val="24"/>
          <w:szCs w:val="24"/>
        </w:rPr>
        <w:t xml:space="preserve"> размещенный</w:t>
      </w:r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на информационном стенде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r w:rsidR="001209F1">
        <w:rPr>
          <w:sz w:val="24"/>
          <w:szCs w:val="24"/>
        </w:rPr>
        <w:t>19.02.2020</w:t>
      </w:r>
      <w:r w:rsidRPr="006B2E85">
        <w:rPr>
          <w:sz w:val="24"/>
          <w:szCs w:val="24"/>
        </w:rPr>
        <w:t>, руководствуясь федеральными законами: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06.10.2003г №131-ФЗ «Об общих принципах организации местного самоуправления в Российской Федерации»;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21.07.2005г №97-ФЗ «О государственной регистрации уставов муниципальных образований», участники публичных слушаний РЕШИЛИ: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1. Реком</w:t>
      </w:r>
      <w:r w:rsidR="00E24146" w:rsidRPr="006B2E85">
        <w:rPr>
          <w:sz w:val="24"/>
          <w:szCs w:val="24"/>
        </w:rPr>
        <w:t xml:space="preserve">ендовать </w:t>
      </w:r>
      <w:r w:rsidRPr="006B2E85">
        <w:rPr>
          <w:sz w:val="24"/>
          <w:szCs w:val="24"/>
        </w:rPr>
        <w:t>Собранию депутатов</w:t>
      </w:r>
      <w:r w:rsidR="00254B01">
        <w:rPr>
          <w:sz w:val="24"/>
          <w:szCs w:val="24"/>
        </w:rPr>
        <w:t xml:space="preserve">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Алтайского края</w:t>
      </w:r>
      <w:r w:rsidRPr="006B2E85">
        <w:rPr>
          <w:sz w:val="24"/>
          <w:szCs w:val="24"/>
        </w:rPr>
        <w:t xml:space="preserve"> принять </w:t>
      </w:r>
      <w:r w:rsidR="000F2044">
        <w:rPr>
          <w:sz w:val="24"/>
          <w:szCs w:val="24"/>
        </w:rPr>
        <w:t xml:space="preserve">на сессии Собрания депутатов в марте 2020 года </w:t>
      </w:r>
      <w:r w:rsidRPr="006B2E85">
        <w:rPr>
          <w:sz w:val="24"/>
          <w:szCs w:val="24"/>
        </w:rPr>
        <w:t>данно</w:t>
      </w:r>
      <w:r w:rsidR="00C368D5" w:rsidRPr="006B2E85">
        <w:rPr>
          <w:sz w:val="24"/>
          <w:szCs w:val="24"/>
        </w:rPr>
        <w:t>е решение о проекте</w:t>
      </w:r>
      <w:r w:rsidRPr="006B2E85">
        <w:rPr>
          <w:sz w:val="24"/>
          <w:szCs w:val="24"/>
        </w:rPr>
        <w:t xml:space="preserve"> Устав</w:t>
      </w:r>
      <w:r w:rsidR="00C368D5" w:rsidRPr="006B2E85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муниципального образования </w:t>
      </w:r>
      <w:proofErr w:type="spellStart"/>
      <w:r w:rsidR="00254B01" w:rsidRPr="006B2E85">
        <w:rPr>
          <w:sz w:val="24"/>
          <w:szCs w:val="24"/>
        </w:rPr>
        <w:t>Тюменцевский</w:t>
      </w:r>
      <w:proofErr w:type="spellEnd"/>
      <w:r w:rsidR="00254B01">
        <w:rPr>
          <w:sz w:val="24"/>
          <w:szCs w:val="24"/>
        </w:rPr>
        <w:t xml:space="preserve"> 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 w:rsidRPr="006B2E85">
        <w:rPr>
          <w:sz w:val="24"/>
          <w:szCs w:val="24"/>
        </w:rPr>
        <w:t xml:space="preserve"> район</w:t>
      </w:r>
      <w:r w:rsidR="00254B01">
        <w:rPr>
          <w:sz w:val="24"/>
          <w:szCs w:val="24"/>
        </w:rPr>
        <w:t>а</w:t>
      </w:r>
      <w:r w:rsidR="00254B01" w:rsidRPr="006B2E85">
        <w:rPr>
          <w:sz w:val="24"/>
          <w:szCs w:val="24"/>
        </w:rPr>
        <w:t xml:space="preserve"> Алтайского кра</w:t>
      </w:r>
      <w:r w:rsidR="00254B01">
        <w:rPr>
          <w:sz w:val="24"/>
          <w:szCs w:val="24"/>
        </w:rPr>
        <w:t>я</w:t>
      </w:r>
      <w:r w:rsidRPr="006B2E85">
        <w:rPr>
          <w:sz w:val="24"/>
          <w:szCs w:val="24"/>
        </w:rPr>
        <w:t>.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2. Рекомендовать комиссии по подготовке и проведению публичных  слушаний: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направить рекомендации публичных слушаний в постоянную комиссию по вопросам местного самоуправления, социальной политики, законности и правопорядка </w:t>
      </w:r>
      <w:r w:rsidR="00C368D5" w:rsidRPr="006B2E85">
        <w:rPr>
          <w:sz w:val="24"/>
          <w:szCs w:val="24"/>
        </w:rPr>
        <w:t xml:space="preserve">для выработки   решения проекта </w:t>
      </w:r>
      <w:r w:rsidRPr="006B2E85">
        <w:rPr>
          <w:sz w:val="24"/>
          <w:szCs w:val="24"/>
        </w:rPr>
        <w:t>Устав</w:t>
      </w:r>
      <w:r w:rsidR="00C368D5" w:rsidRPr="006B2E85">
        <w:rPr>
          <w:sz w:val="24"/>
          <w:szCs w:val="24"/>
        </w:rPr>
        <w:t>а</w:t>
      </w:r>
      <w:r w:rsidRPr="006B2E85">
        <w:rPr>
          <w:sz w:val="24"/>
          <w:szCs w:val="24"/>
        </w:rPr>
        <w:t xml:space="preserve"> муниципального образования </w:t>
      </w:r>
      <w:proofErr w:type="spellStart"/>
      <w:r w:rsidRPr="006B2E85">
        <w:rPr>
          <w:sz w:val="24"/>
          <w:szCs w:val="24"/>
        </w:rPr>
        <w:t>Тюменцевский</w:t>
      </w:r>
      <w:proofErr w:type="spellEnd"/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сельсовет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Алтайского края</w:t>
      </w:r>
      <w:r w:rsidR="00C368D5" w:rsidRPr="006B2E85">
        <w:rPr>
          <w:sz w:val="24"/>
          <w:szCs w:val="24"/>
        </w:rPr>
        <w:t>.</w:t>
      </w:r>
    </w:p>
    <w:p w:rsidR="00C94A41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настоящие рекомендации </w:t>
      </w:r>
      <w:r w:rsidR="00254B01">
        <w:rPr>
          <w:sz w:val="24"/>
          <w:szCs w:val="24"/>
        </w:rPr>
        <w:t>обнародовать на информационном стенде</w:t>
      </w:r>
      <w:r w:rsidR="00254B01" w:rsidRPr="00254B01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и официальном сайте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сельсовета.</w:t>
      </w:r>
    </w:p>
    <w:p w:rsidR="000C0452" w:rsidRDefault="000C0452" w:rsidP="00C94A41">
      <w:pPr>
        <w:ind w:firstLine="567"/>
        <w:jc w:val="both"/>
        <w:outlineLvl w:val="0"/>
        <w:rPr>
          <w:sz w:val="24"/>
          <w:szCs w:val="24"/>
        </w:rPr>
      </w:pPr>
    </w:p>
    <w:p w:rsidR="000C0452" w:rsidRPr="007F69F2" w:rsidRDefault="000C0452" w:rsidP="000C0452">
      <w:pPr>
        <w:jc w:val="both"/>
        <w:rPr>
          <w:sz w:val="24"/>
          <w:szCs w:val="24"/>
          <w:u w:val="single"/>
        </w:rPr>
      </w:pPr>
      <w:r w:rsidRPr="007F69F2">
        <w:rPr>
          <w:sz w:val="24"/>
          <w:szCs w:val="24"/>
        </w:rPr>
        <w:t xml:space="preserve">        </w:t>
      </w:r>
      <w:proofErr w:type="gramStart"/>
      <w:r w:rsidRPr="007F69F2">
        <w:rPr>
          <w:sz w:val="24"/>
          <w:szCs w:val="24"/>
        </w:rPr>
        <w:t>Заслушав и обсудив представленный Администрацией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 xml:space="preserve"> отчет  об исполнении бюджета</w:t>
      </w:r>
      <w:r w:rsidR="00DD2615">
        <w:rPr>
          <w:sz w:val="24"/>
          <w:szCs w:val="24"/>
        </w:rPr>
        <w:t xml:space="preserve"> муниципального образования </w:t>
      </w:r>
      <w:proofErr w:type="spellStart"/>
      <w:r w:rsidR="00DD2615">
        <w:rPr>
          <w:sz w:val="24"/>
          <w:szCs w:val="24"/>
        </w:rPr>
        <w:t>Тюменцевский</w:t>
      </w:r>
      <w:proofErr w:type="spellEnd"/>
      <w:r w:rsidR="00DD2615">
        <w:rPr>
          <w:sz w:val="24"/>
          <w:szCs w:val="24"/>
        </w:rPr>
        <w:t xml:space="preserve"> сельсовет </w:t>
      </w:r>
      <w:r w:rsidRPr="007F69F2">
        <w:rPr>
          <w:sz w:val="24"/>
          <w:szCs w:val="24"/>
        </w:rPr>
        <w:t>за 20</w:t>
      </w:r>
      <w:r>
        <w:rPr>
          <w:sz w:val="24"/>
          <w:szCs w:val="24"/>
        </w:rPr>
        <w:t>19</w:t>
      </w:r>
      <w:r w:rsidRPr="007F69F2">
        <w:rPr>
          <w:sz w:val="24"/>
          <w:szCs w:val="24"/>
        </w:rPr>
        <w:t xml:space="preserve"> год,  участники публичных слушаний  отмечают, что бюджетная и налоговая политика </w:t>
      </w:r>
      <w:r>
        <w:rPr>
          <w:sz w:val="24"/>
          <w:szCs w:val="24"/>
        </w:rPr>
        <w:t>сельсовет</w:t>
      </w:r>
      <w:r w:rsidRPr="007F69F2">
        <w:rPr>
          <w:sz w:val="24"/>
          <w:szCs w:val="24"/>
        </w:rPr>
        <w:t xml:space="preserve">а была направлена на сохранение и укрепление доходной базы  бюджета, выполнение социальных гарантий и обязательств, </w:t>
      </w:r>
      <w:r>
        <w:rPr>
          <w:sz w:val="24"/>
          <w:szCs w:val="24"/>
        </w:rPr>
        <w:t>обеспечение сбалансированности местного</w:t>
      </w:r>
      <w:r w:rsidRPr="007F69F2">
        <w:rPr>
          <w:sz w:val="24"/>
          <w:szCs w:val="24"/>
        </w:rPr>
        <w:t xml:space="preserve"> бюджета, на повышение эффективности использования бюджетных средств.</w:t>
      </w:r>
      <w:r w:rsidRPr="007F69F2">
        <w:rPr>
          <w:sz w:val="24"/>
          <w:szCs w:val="24"/>
          <w:u w:val="single"/>
        </w:rPr>
        <w:t xml:space="preserve"> </w:t>
      </w:r>
      <w:proofErr w:type="gramEnd"/>
    </w:p>
    <w:p w:rsidR="000C0452" w:rsidRDefault="000C0452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</w:t>
      </w:r>
      <w:r w:rsidRPr="001E3F73">
        <w:rPr>
          <w:sz w:val="24"/>
          <w:szCs w:val="24"/>
        </w:rPr>
        <w:t xml:space="preserve">В результате доходы </w:t>
      </w:r>
      <w:r w:rsidR="008F0DD0" w:rsidRPr="001E3F73">
        <w:rPr>
          <w:sz w:val="24"/>
          <w:szCs w:val="24"/>
        </w:rPr>
        <w:t>местного</w:t>
      </w:r>
      <w:r w:rsidRPr="001E3F73">
        <w:rPr>
          <w:sz w:val="24"/>
          <w:szCs w:val="24"/>
        </w:rPr>
        <w:t xml:space="preserve"> бюджета в целом увеличились на </w:t>
      </w:r>
      <w:r w:rsidR="008F0DD0" w:rsidRPr="001E3F73">
        <w:rPr>
          <w:sz w:val="24"/>
          <w:szCs w:val="24"/>
        </w:rPr>
        <w:t>32,28968</w:t>
      </w:r>
      <w:r w:rsidRPr="001E3F73">
        <w:rPr>
          <w:sz w:val="24"/>
          <w:szCs w:val="24"/>
        </w:rPr>
        <w:t xml:space="preserve"> тыс. руб. за счет</w:t>
      </w:r>
      <w:r w:rsidR="001E3F73" w:rsidRPr="001E3F73">
        <w:rPr>
          <w:sz w:val="24"/>
          <w:szCs w:val="24"/>
        </w:rPr>
        <w:t xml:space="preserve"> налоговых и неналоговых доходов, </w:t>
      </w:r>
      <w:r w:rsidR="00D03F97">
        <w:rPr>
          <w:sz w:val="24"/>
          <w:szCs w:val="24"/>
        </w:rPr>
        <w:t xml:space="preserve">исполнено на </w:t>
      </w:r>
      <w:r w:rsidR="001E3F73" w:rsidRPr="001E3F73">
        <w:rPr>
          <w:sz w:val="24"/>
          <w:szCs w:val="24"/>
        </w:rPr>
        <w:t>100,7</w:t>
      </w:r>
      <w:r w:rsidR="00D03F97">
        <w:rPr>
          <w:sz w:val="24"/>
          <w:szCs w:val="24"/>
        </w:rPr>
        <w:t>%</w:t>
      </w:r>
      <w:r w:rsidRPr="001E3F73">
        <w:rPr>
          <w:sz w:val="24"/>
          <w:szCs w:val="24"/>
        </w:rPr>
        <w:t xml:space="preserve">.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10"/>
        <w:gridCol w:w="2361"/>
        <w:gridCol w:w="2127"/>
      </w:tblGrid>
      <w:tr w:rsidR="00D03F97" w:rsidRPr="00D03F97" w:rsidTr="0040086F">
        <w:trPr>
          <w:trHeight w:val="529"/>
        </w:trPr>
        <w:tc>
          <w:tcPr>
            <w:tcW w:w="5010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361" w:type="dxa"/>
            <w:shd w:val="clear" w:color="auto" w:fill="auto"/>
            <w:vAlign w:val="center"/>
          </w:tcPr>
          <w:p w:rsidR="00D03F97" w:rsidRPr="00D03F97" w:rsidRDefault="00D03F97" w:rsidP="006C6D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план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факт</w:t>
            </w:r>
          </w:p>
        </w:tc>
      </w:tr>
      <w:tr w:rsidR="00D03F97" w:rsidRPr="00D03F97" w:rsidTr="0040086F">
        <w:trPr>
          <w:trHeight w:val="315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D03F97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jc w:val="center"/>
              <w:rPr>
                <w:b/>
                <w:sz w:val="24"/>
                <w:szCs w:val="24"/>
              </w:rPr>
            </w:pPr>
            <w:r w:rsidRPr="00D03F97">
              <w:rPr>
                <w:b/>
                <w:color w:val="000000"/>
                <w:sz w:val="24"/>
                <w:szCs w:val="24"/>
              </w:rPr>
              <w:t>4 410,9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jc w:val="center"/>
              <w:rPr>
                <w:b/>
                <w:sz w:val="24"/>
                <w:szCs w:val="24"/>
              </w:rPr>
            </w:pPr>
            <w:r w:rsidRPr="00D03F97">
              <w:rPr>
                <w:b/>
                <w:sz w:val="24"/>
                <w:szCs w:val="24"/>
              </w:rPr>
              <w:t>4 443,18968</w:t>
            </w:r>
          </w:p>
        </w:tc>
      </w:tr>
      <w:tr w:rsidR="00D03F97" w:rsidRPr="00D03F97" w:rsidTr="0040086F">
        <w:trPr>
          <w:trHeight w:val="315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806,698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819,3011</w:t>
            </w:r>
          </w:p>
        </w:tc>
      </w:tr>
      <w:tr w:rsidR="00D03F97" w:rsidRPr="00D03F97" w:rsidTr="0040086F">
        <w:trPr>
          <w:trHeight w:val="315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806,698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819,3011</w:t>
            </w:r>
          </w:p>
        </w:tc>
      </w:tr>
      <w:tr w:rsidR="00D03F97" w:rsidRPr="00D03F97" w:rsidTr="0040086F">
        <w:trPr>
          <w:trHeight w:val="307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spacing w:line="240" w:lineRule="exact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Налоги на совокупный д</w:t>
            </w:r>
            <w:r w:rsidRPr="00D03F97">
              <w:rPr>
                <w:sz w:val="24"/>
                <w:szCs w:val="24"/>
              </w:rPr>
              <w:t>о</w:t>
            </w:r>
            <w:r w:rsidRPr="00D03F97">
              <w:rPr>
                <w:sz w:val="24"/>
                <w:szCs w:val="24"/>
              </w:rPr>
              <w:t>ход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118,152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118,15187</w:t>
            </w:r>
          </w:p>
        </w:tc>
      </w:tr>
      <w:tr w:rsidR="00D03F97" w:rsidRPr="00D03F97" w:rsidTr="0040086F">
        <w:trPr>
          <w:trHeight w:val="284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Единый сельскохозяйственный н</w:t>
            </w:r>
            <w:r w:rsidRPr="00D03F97">
              <w:rPr>
                <w:sz w:val="24"/>
                <w:szCs w:val="24"/>
              </w:rPr>
              <w:t>а</w:t>
            </w:r>
            <w:r w:rsidRPr="00D03F97">
              <w:rPr>
                <w:sz w:val="24"/>
                <w:szCs w:val="24"/>
              </w:rPr>
              <w:t>лог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118,152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118,15187</w:t>
            </w:r>
          </w:p>
        </w:tc>
      </w:tr>
      <w:tr w:rsidR="00D03F97" w:rsidRPr="00D03F97" w:rsidTr="0040086F">
        <w:trPr>
          <w:trHeight w:val="315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Налоги на имущество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3 486,05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3 505,73671</w:t>
            </w:r>
          </w:p>
        </w:tc>
      </w:tr>
      <w:tr w:rsidR="00D03F97" w:rsidRPr="00D03F97" w:rsidTr="0040086F">
        <w:trPr>
          <w:trHeight w:val="377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pStyle w:val="ConsPlusCell"/>
              <w:jc w:val="both"/>
              <w:outlineLvl w:val="0"/>
            </w:pPr>
            <w:r w:rsidRPr="00D03F97">
              <w:t>Налог на имущество физических лиц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719,975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725,7011</w:t>
            </w:r>
          </w:p>
        </w:tc>
      </w:tr>
      <w:tr w:rsidR="00D03F97" w:rsidRPr="00D03F97" w:rsidTr="0040086F">
        <w:trPr>
          <w:trHeight w:val="412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pStyle w:val="ConsPlusCell"/>
              <w:jc w:val="both"/>
              <w:outlineLvl w:val="0"/>
            </w:pPr>
            <w:r w:rsidRPr="00D03F97">
              <w:t>Земельный налог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2 766,075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2 780,03561</w:t>
            </w:r>
          </w:p>
        </w:tc>
      </w:tr>
      <w:tr w:rsidR="00D03F97" w:rsidRPr="00D03F97" w:rsidTr="0040086F">
        <w:trPr>
          <w:trHeight w:val="275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Земельный налог с организ</w:t>
            </w:r>
            <w:r w:rsidRPr="00D03F97">
              <w:rPr>
                <w:sz w:val="24"/>
                <w:szCs w:val="24"/>
              </w:rPr>
              <w:t>а</w:t>
            </w:r>
            <w:r w:rsidRPr="00D03F97">
              <w:rPr>
                <w:sz w:val="24"/>
                <w:szCs w:val="24"/>
              </w:rPr>
              <w:t>ций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1 174,39474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1 180,45513</w:t>
            </w:r>
          </w:p>
        </w:tc>
      </w:tr>
      <w:tr w:rsidR="00D03F97" w:rsidRPr="00D03F97" w:rsidTr="0040086F">
        <w:trPr>
          <w:trHeight w:val="408"/>
        </w:trPr>
        <w:tc>
          <w:tcPr>
            <w:tcW w:w="5010" w:type="dxa"/>
            <w:shd w:val="clear" w:color="auto" w:fill="auto"/>
          </w:tcPr>
          <w:p w:rsidR="00D03F97" w:rsidRPr="00D03F97" w:rsidRDefault="00D03F97" w:rsidP="006C6DAE">
            <w:pPr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Земельный налог с физич</w:t>
            </w:r>
            <w:r w:rsidRPr="00D03F97">
              <w:rPr>
                <w:sz w:val="24"/>
                <w:szCs w:val="24"/>
              </w:rPr>
              <w:t>е</w:t>
            </w:r>
            <w:r w:rsidRPr="00D03F97">
              <w:rPr>
                <w:sz w:val="24"/>
                <w:szCs w:val="24"/>
              </w:rPr>
              <w:t>ских лиц</w:t>
            </w:r>
          </w:p>
        </w:tc>
        <w:tc>
          <w:tcPr>
            <w:tcW w:w="2361" w:type="dxa"/>
            <w:shd w:val="clear" w:color="auto" w:fill="auto"/>
            <w:noWrap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1 591,68026</w:t>
            </w:r>
          </w:p>
        </w:tc>
        <w:tc>
          <w:tcPr>
            <w:tcW w:w="2127" w:type="dxa"/>
            <w:vAlign w:val="center"/>
          </w:tcPr>
          <w:p w:rsidR="00D03F97" w:rsidRPr="00D03F97" w:rsidRDefault="00D03F97" w:rsidP="006C6DAE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1 599,58048</w:t>
            </w:r>
          </w:p>
        </w:tc>
      </w:tr>
    </w:tbl>
    <w:p w:rsid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D03F97" w:rsidRP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D03F97">
        <w:rPr>
          <w:sz w:val="24"/>
          <w:szCs w:val="24"/>
        </w:rPr>
        <w:t>Безвозмездные поступления исполнены на 100%.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18"/>
        <w:gridCol w:w="2253"/>
        <w:gridCol w:w="2127"/>
      </w:tblGrid>
      <w:tr w:rsidR="00D03F97" w:rsidRPr="001370DB" w:rsidTr="0040086F">
        <w:trPr>
          <w:trHeight w:val="401"/>
        </w:trPr>
        <w:tc>
          <w:tcPr>
            <w:tcW w:w="5118" w:type="dxa"/>
            <w:shd w:val="clear" w:color="auto" w:fill="auto"/>
          </w:tcPr>
          <w:p w:rsidR="00D03F97" w:rsidRPr="00BD20DC" w:rsidRDefault="00D03F97" w:rsidP="006C6DAE">
            <w:pPr>
              <w:spacing w:line="240" w:lineRule="exact"/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</w:t>
            </w:r>
          </w:p>
        </w:tc>
        <w:tc>
          <w:tcPr>
            <w:tcW w:w="2253" w:type="dxa"/>
            <w:shd w:val="clear" w:color="auto" w:fill="auto"/>
            <w:noWrap/>
            <w:vAlign w:val="center"/>
          </w:tcPr>
          <w:p w:rsidR="00D03F97" w:rsidRPr="001370DB" w:rsidRDefault="00D03F97" w:rsidP="006C6DAE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2 883,81</w:t>
            </w:r>
          </w:p>
        </w:tc>
        <w:tc>
          <w:tcPr>
            <w:tcW w:w="2127" w:type="dxa"/>
            <w:vAlign w:val="center"/>
          </w:tcPr>
          <w:p w:rsidR="00D03F97" w:rsidRPr="001370DB" w:rsidRDefault="00D03F97" w:rsidP="006C6DAE">
            <w:pPr>
              <w:jc w:val="center"/>
              <w:rPr>
                <w:b/>
              </w:rPr>
            </w:pPr>
            <w:r>
              <w:rPr>
                <w:b/>
              </w:rPr>
              <w:t>2 883,81</w:t>
            </w:r>
          </w:p>
        </w:tc>
      </w:tr>
    </w:tbl>
    <w:p w:rsidR="00D03F97" w:rsidRP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</w:p>
    <w:p w:rsidR="00D03F97" w:rsidRPr="00D03F97" w:rsidRDefault="00D03F97" w:rsidP="000C0452">
      <w:pPr>
        <w:tabs>
          <w:tab w:val="left" w:pos="567"/>
        </w:tabs>
        <w:ind w:right="-2"/>
        <w:jc w:val="both"/>
        <w:rPr>
          <w:sz w:val="24"/>
          <w:szCs w:val="24"/>
        </w:rPr>
      </w:pPr>
      <w:r w:rsidRPr="00D03F97">
        <w:rPr>
          <w:sz w:val="24"/>
          <w:szCs w:val="24"/>
        </w:rPr>
        <w:t>Ведомственная структура расходов бюджета поселения за 2019 год следующая: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0"/>
        <w:gridCol w:w="2090"/>
      </w:tblGrid>
      <w:tr w:rsidR="00D03F97" w:rsidRPr="0040086F" w:rsidTr="0040086F">
        <w:trPr>
          <w:trHeight w:val="480"/>
        </w:trPr>
        <w:tc>
          <w:tcPr>
            <w:tcW w:w="3908" w:type="pct"/>
            <w:shd w:val="clear" w:color="auto" w:fill="auto"/>
            <w:vAlign w:val="bottom"/>
            <w:hideMark/>
          </w:tcPr>
          <w:p w:rsidR="00D03F97" w:rsidRPr="00D03F97" w:rsidRDefault="00D03F97" w:rsidP="00D03F97">
            <w:pPr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03F97">
              <w:rPr>
                <w:bCs/>
                <w:sz w:val="24"/>
                <w:szCs w:val="24"/>
              </w:rPr>
              <w:t>Тюменцевского</w:t>
            </w:r>
            <w:proofErr w:type="spellEnd"/>
            <w:r w:rsidRPr="00D03F97">
              <w:rPr>
                <w:bCs/>
                <w:sz w:val="24"/>
                <w:szCs w:val="24"/>
              </w:rPr>
              <w:t xml:space="preserve"> сельсовета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7552,29</w:t>
            </w:r>
          </w:p>
        </w:tc>
      </w:tr>
      <w:tr w:rsidR="00D03F97" w:rsidRPr="0040086F" w:rsidTr="0040086F">
        <w:trPr>
          <w:trHeight w:val="390"/>
        </w:trPr>
        <w:tc>
          <w:tcPr>
            <w:tcW w:w="3908" w:type="pct"/>
            <w:shd w:val="clear" w:color="auto" w:fill="auto"/>
            <w:vAlign w:val="bottom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4755,97</w:t>
            </w:r>
          </w:p>
        </w:tc>
      </w:tr>
      <w:tr w:rsidR="00D03F97" w:rsidRPr="0040086F" w:rsidTr="0040086F">
        <w:trPr>
          <w:trHeight w:val="630"/>
        </w:trPr>
        <w:tc>
          <w:tcPr>
            <w:tcW w:w="3908" w:type="pct"/>
            <w:shd w:val="clear" w:color="auto" w:fill="auto"/>
            <w:vAlign w:val="bottom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549,16</w:t>
            </w:r>
          </w:p>
        </w:tc>
      </w:tr>
      <w:tr w:rsidR="00D03F97" w:rsidRPr="0040086F" w:rsidTr="0040086F">
        <w:trPr>
          <w:trHeight w:val="915"/>
        </w:trPr>
        <w:tc>
          <w:tcPr>
            <w:tcW w:w="3908" w:type="pct"/>
            <w:shd w:val="clear" w:color="auto" w:fill="auto"/>
            <w:vAlign w:val="bottom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0,00</w:t>
            </w:r>
          </w:p>
        </w:tc>
      </w:tr>
      <w:tr w:rsidR="00D03F97" w:rsidRPr="0040086F" w:rsidTr="0040086F">
        <w:trPr>
          <w:trHeight w:val="960"/>
        </w:trPr>
        <w:tc>
          <w:tcPr>
            <w:tcW w:w="3908" w:type="pct"/>
            <w:shd w:val="clear" w:color="auto" w:fill="auto"/>
            <w:vAlign w:val="bottom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1435,27</w:t>
            </w:r>
          </w:p>
        </w:tc>
      </w:tr>
      <w:tr w:rsidR="00D03F97" w:rsidRPr="0040086F" w:rsidTr="0040086F">
        <w:trPr>
          <w:trHeight w:val="315"/>
        </w:trPr>
        <w:tc>
          <w:tcPr>
            <w:tcW w:w="3908" w:type="pct"/>
            <w:shd w:val="clear" w:color="auto" w:fill="auto"/>
            <w:vAlign w:val="bottom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0,00</w:t>
            </w:r>
          </w:p>
        </w:tc>
      </w:tr>
      <w:tr w:rsidR="00D03F97" w:rsidRPr="0040086F" w:rsidTr="0040086F">
        <w:trPr>
          <w:trHeight w:val="315"/>
        </w:trPr>
        <w:tc>
          <w:tcPr>
            <w:tcW w:w="3908" w:type="pct"/>
            <w:shd w:val="clear" w:color="auto" w:fill="auto"/>
            <w:vAlign w:val="bottom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2771,54</w:t>
            </w:r>
          </w:p>
        </w:tc>
      </w:tr>
      <w:tr w:rsidR="00D03F97" w:rsidRPr="0040086F" w:rsidTr="0040086F">
        <w:trPr>
          <w:trHeight w:val="315"/>
        </w:trPr>
        <w:tc>
          <w:tcPr>
            <w:tcW w:w="3908" w:type="pct"/>
            <w:shd w:val="clear" w:color="auto" w:fill="auto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224,10</w:t>
            </w:r>
          </w:p>
        </w:tc>
      </w:tr>
      <w:tr w:rsidR="00D03F97" w:rsidRPr="0040086F" w:rsidTr="0040086F">
        <w:trPr>
          <w:trHeight w:val="315"/>
        </w:trPr>
        <w:tc>
          <w:tcPr>
            <w:tcW w:w="3908" w:type="pct"/>
            <w:shd w:val="clear" w:color="auto" w:fill="auto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sz w:val="24"/>
                <w:szCs w:val="24"/>
              </w:rPr>
            </w:pPr>
            <w:r w:rsidRPr="00D03F97">
              <w:rPr>
                <w:sz w:val="24"/>
                <w:szCs w:val="24"/>
              </w:rPr>
              <w:t>224,10</w:t>
            </w:r>
          </w:p>
        </w:tc>
      </w:tr>
      <w:tr w:rsidR="00D03F97" w:rsidRPr="0040086F" w:rsidTr="0040086F">
        <w:trPr>
          <w:trHeight w:val="284"/>
        </w:trPr>
        <w:tc>
          <w:tcPr>
            <w:tcW w:w="3908" w:type="pct"/>
            <w:shd w:val="clear" w:color="auto" w:fill="auto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1464,40</w:t>
            </w:r>
          </w:p>
        </w:tc>
      </w:tr>
      <w:tr w:rsidR="00D03F97" w:rsidRPr="0040086F" w:rsidTr="0040086F">
        <w:trPr>
          <w:trHeight w:val="420"/>
        </w:trPr>
        <w:tc>
          <w:tcPr>
            <w:tcW w:w="3908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46,32</w:t>
            </w:r>
          </w:p>
        </w:tc>
      </w:tr>
      <w:tr w:rsidR="00D03F97" w:rsidRPr="0040086F" w:rsidTr="0040086F">
        <w:trPr>
          <w:trHeight w:val="345"/>
        </w:trPr>
        <w:tc>
          <w:tcPr>
            <w:tcW w:w="3908" w:type="pct"/>
            <w:shd w:val="clear" w:color="auto" w:fill="auto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Дорожное хозяйств</w:t>
            </w:r>
            <w:proofErr w:type="gramStart"/>
            <w:r w:rsidRPr="00D03F97">
              <w:rPr>
                <w:bCs/>
                <w:color w:val="000000"/>
                <w:sz w:val="24"/>
                <w:szCs w:val="24"/>
              </w:rPr>
              <w:t>о(</w:t>
            </w:r>
            <w:proofErr w:type="gramEnd"/>
            <w:r w:rsidRPr="00D03F97">
              <w:rPr>
                <w:bCs/>
                <w:color w:val="000000"/>
                <w:sz w:val="24"/>
                <w:szCs w:val="24"/>
              </w:rPr>
              <w:t>дорожные фонды)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1418,09</w:t>
            </w:r>
          </w:p>
        </w:tc>
      </w:tr>
      <w:tr w:rsidR="00D03F97" w:rsidRPr="0040086F" w:rsidTr="0040086F">
        <w:trPr>
          <w:trHeight w:val="315"/>
        </w:trPr>
        <w:tc>
          <w:tcPr>
            <w:tcW w:w="3908" w:type="pct"/>
            <w:shd w:val="clear" w:color="auto" w:fill="auto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1107,82</w:t>
            </w:r>
          </w:p>
        </w:tc>
      </w:tr>
      <w:tr w:rsidR="00D03F97" w:rsidRPr="0040086F" w:rsidTr="0040086F">
        <w:trPr>
          <w:trHeight w:val="315"/>
        </w:trPr>
        <w:tc>
          <w:tcPr>
            <w:tcW w:w="3908" w:type="pct"/>
            <w:shd w:val="clear" w:color="auto" w:fill="auto"/>
            <w:hideMark/>
          </w:tcPr>
          <w:p w:rsidR="00D03F97" w:rsidRPr="00D03F97" w:rsidRDefault="00D03F97" w:rsidP="00D03F97">
            <w:pPr>
              <w:rPr>
                <w:bCs/>
                <w:color w:val="000000"/>
                <w:sz w:val="24"/>
                <w:szCs w:val="24"/>
              </w:rPr>
            </w:pPr>
            <w:r w:rsidRPr="00D03F97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092" w:type="pct"/>
            <w:shd w:val="clear" w:color="auto" w:fill="auto"/>
            <w:noWrap/>
            <w:vAlign w:val="bottom"/>
            <w:hideMark/>
          </w:tcPr>
          <w:p w:rsidR="00D03F97" w:rsidRPr="00D03F97" w:rsidRDefault="00D03F97" w:rsidP="00D03F97">
            <w:pPr>
              <w:jc w:val="center"/>
              <w:rPr>
                <w:bCs/>
                <w:sz w:val="24"/>
                <w:szCs w:val="24"/>
              </w:rPr>
            </w:pPr>
            <w:r w:rsidRPr="00D03F97">
              <w:rPr>
                <w:bCs/>
                <w:sz w:val="24"/>
                <w:szCs w:val="24"/>
              </w:rPr>
              <w:t>1107,82</w:t>
            </w:r>
          </w:p>
        </w:tc>
      </w:tr>
    </w:tbl>
    <w:p w:rsidR="000C0452" w:rsidRPr="0040086F" w:rsidRDefault="000C0452" w:rsidP="000C0452">
      <w:pPr>
        <w:ind w:right="-2"/>
        <w:jc w:val="both"/>
        <w:rPr>
          <w:sz w:val="24"/>
          <w:szCs w:val="24"/>
        </w:rPr>
      </w:pPr>
    </w:p>
    <w:p w:rsidR="000C0452" w:rsidRPr="007F69F2" w:rsidRDefault="000C0452" w:rsidP="000C0452">
      <w:pPr>
        <w:ind w:right="-2" w:firstLine="567"/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На основании вышеизложенного и  руководствуясь федеральным законом  от 06.10.2003 №131-ФЗ «Об общих принципах организации местного самоуправления в Российской Федерации»,  положениями бюджетного и налогового законодательства Российской Федерации, Положением о бюджетном устройстве и финансовом контроле в муниципальном образовании </w:t>
      </w:r>
      <w:proofErr w:type="spellStart"/>
      <w:r w:rsidRPr="007F69F2">
        <w:rPr>
          <w:sz w:val="24"/>
          <w:szCs w:val="24"/>
        </w:rPr>
        <w:t>Тюменцевский</w:t>
      </w:r>
      <w:proofErr w:type="spellEnd"/>
      <w:r w:rsidRPr="007F69F2">
        <w:rPr>
          <w:sz w:val="24"/>
          <w:szCs w:val="24"/>
        </w:rPr>
        <w:t xml:space="preserve"> </w:t>
      </w:r>
      <w:r w:rsidR="00DD2615">
        <w:rPr>
          <w:sz w:val="24"/>
          <w:szCs w:val="24"/>
        </w:rPr>
        <w:t xml:space="preserve">сельсовет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район</w:t>
      </w:r>
      <w:r w:rsidR="00DD2615">
        <w:rPr>
          <w:sz w:val="24"/>
          <w:szCs w:val="24"/>
        </w:rPr>
        <w:t>а</w:t>
      </w:r>
      <w:r w:rsidRPr="007F69F2">
        <w:rPr>
          <w:sz w:val="24"/>
          <w:szCs w:val="24"/>
        </w:rPr>
        <w:t xml:space="preserve"> Алтайского края, участники публичных слушаний  РЕКОМЕНДУЮТ:</w:t>
      </w:r>
    </w:p>
    <w:p w:rsidR="000C0452" w:rsidRPr="007F69F2" w:rsidRDefault="000C0452" w:rsidP="000C0452">
      <w:pPr>
        <w:ind w:right="-2" w:firstLine="567"/>
        <w:jc w:val="both"/>
        <w:rPr>
          <w:sz w:val="24"/>
          <w:szCs w:val="24"/>
        </w:rPr>
      </w:pPr>
      <w:r w:rsidRPr="007F69F2">
        <w:rPr>
          <w:sz w:val="24"/>
          <w:szCs w:val="24"/>
        </w:rPr>
        <w:t>1. Собранию депутатов</w:t>
      </w:r>
      <w:r w:rsidR="00DD2615">
        <w:rPr>
          <w:sz w:val="24"/>
          <w:szCs w:val="24"/>
        </w:rPr>
        <w:t xml:space="preserve">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="00DD2615">
        <w:rPr>
          <w:sz w:val="24"/>
          <w:szCs w:val="24"/>
        </w:rPr>
        <w:t xml:space="preserve"> сельсовета</w:t>
      </w:r>
      <w:r w:rsidRPr="007F69F2">
        <w:rPr>
          <w:sz w:val="24"/>
          <w:szCs w:val="24"/>
        </w:rPr>
        <w:t>: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 - утвердить отчет об исполнении бюджета муниципального образования </w:t>
      </w:r>
      <w:proofErr w:type="spellStart"/>
      <w:r w:rsidRPr="007F69F2">
        <w:rPr>
          <w:sz w:val="24"/>
          <w:szCs w:val="24"/>
        </w:rPr>
        <w:t>Тюменцевский</w:t>
      </w:r>
      <w:proofErr w:type="spellEnd"/>
      <w:r w:rsidR="00DD2615">
        <w:rPr>
          <w:sz w:val="24"/>
          <w:szCs w:val="24"/>
        </w:rPr>
        <w:t xml:space="preserve"> сельсовет </w:t>
      </w:r>
      <w:proofErr w:type="spellStart"/>
      <w:r w:rsidR="00DD2615">
        <w:rPr>
          <w:sz w:val="24"/>
          <w:szCs w:val="24"/>
        </w:rPr>
        <w:t>Тюменцевского</w:t>
      </w:r>
      <w:proofErr w:type="spellEnd"/>
      <w:r w:rsidRPr="007F69F2">
        <w:rPr>
          <w:sz w:val="24"/>
          <w:szCs w:val="24"/>
        </w:rPr>
        <w:t xml:space="preserve"> район</w:t>
      </w:r>
      <w:r w:rsidR="00DD2615">
        <w:rPr>
          <w:sz w:val="24"/>
          <w:szCs w:val="24"/>
        </w:rPr>
        <w:t>а Алтайского края за 2019</w:t>
      </w:r>
      <w:r w:rsidR="0035269B">
        <w:rPr>
          <w:sz w:val="24"/>
          <w:szCs w:val="24"/>
        </w:rPr>
        <w:t xml:space="preserve"> год.</w:t>
      </w:r>
    </w:p>
    <w:p w:rsidR="000C0452" w:rsidRPr="007F69F2" w:rsidRDefault="0035269B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="000C0452" w:rsidRPr="007F69F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</w:t>
      </w:r>
      <w:r w:rsidR="000C0452" w:rsidRPr="007F69F2">
        <w:rPr>
          <w:sz w:val="24"/>
          <w:szCs w:val="24"/>
        </w:rPr>
        <w:t xml:space="preserve"> в процессе исполнения бюджета в 202</w:t>
      </w:r>
      <w:r>
        <w:rPr>
          <w:sz w:val="24"/>
          <w:szCs w:val="24"/>
        </w:rPr>
        <w:t>0</w:t>
      </w:r>
      <w:r w:rsidR="000C0452" w:rsidRPr="007F69F2">
        <w:rPr>
          <w:sz w:val="24"/>
          <w:szCs w:val="24"/>
        </w:rPr>
        <w:t xml:space="preserve"> году обеспечить: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 - работу по совершенствованию бюджетного планирования в муниципальном образовании </w:t>
      </w:r>
      <w:r w:rsidR="0035269B">
        <w:rPr>
          <w:sz w:val="24"/>
          <w:szCs w:val="24"/>
        </w:rPr>
        <w:t>сельсовета</w:t>
      </w:r>
      <w:r w:rsidRPr="007F69F2">
        <w:rPr>
          <w:sz w:val="24"/>
          <w:szCs w:val="24"/>
        </w:rPr>
        <w:t>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 </w:t>
      </w:r>
      <w:r w:rsidR="0035269B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>- совместно с Федеральной налоговой службой России по Алтайскому краю реализацию мер, направленных на увеличение собира</w:t>
      </w:r>
      <w:r w:rsidR="0035269B">
        <w:rPr>
          <w:sz w:val="24"/>
          <w:szCs w:val="24"/>
        </w:rPr>
        <w:t>емости налоговых доходов местного бюджета</w:t>
      </w:r>
      <w:r w:rsidRPr="007F69F2">
        <w:rPr>
          <w:sz w:val="24"/>
          <w:szCs w:val="24"/>
        </w:rPr>
        <w:t>, сокращение задолженности по платежам в местные бюджет;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- работу по развитию механизмов инициативного </w:t>
      </w:r>
      <w:proofErr w:type="spellStart"/>
      <w:r w:rsidRPr="007F69F2">
        <w:rPr>
          <w:sz w:val="24"/>
          <w:szCs w:val="24"/>
        </w:rPr>
        <w:t>бюджетирования</w:t>
      </w:r>
      <w:proofErr w:type="spellEnd"/>
      <w:r w:rsidRPr="007F69F2">
        <w:rPr>
          <w:sz w:val="24"/>
          <w:szCs w:val="24"/>
        </w:rPr>
        <w:t xml:space="preserve"> в целях повышения уровня участия граждан в решении вопросов местного значения и вовлечения граждан в бюджетный процесс;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- принятие комплекса мер, направленных на устранение нарушений при проведении закупок товаров, работ и услуг для муниципальных нужд, обеспечение их эффективности и результативности;</w:t>
      </w:r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</w:t>
      </w:r>
      <w:proofErr w:type="gramStart"/>
      <w:r w:rsidRPr="007F69F2">
        <w:rPr>
          <w:sz w:val="24"/>
          <w:szCs w:val="24"/>
        </w:rPr>
        <w:t>- принятие комплекса мер по своевременному и полному использованию средств, поступающих из федерального и краевого бюджетов;</w:t>
      </w:r>
      <w:proofErr w:type="gramEnd"/>
    </w:p>
    <w:p w:rsidR="000C0452" w:rsidRPr="007F69F2" w:rsidRDefault="000C0452" w:rsidP="000C0452">
      <w:pPr>
        <w:tabs>
          <w:tab w:val="num" w:pos="1080"/>
        </w:tabs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реализацию мероприятий по повышению эффективности и результативности бюджетных расходов, усилению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использованием бюджетных средств; 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общественное обсуждение проектов вновь разработанных муниципальных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усиление </w:t>
      </w:r>
      <w:proofErr w:type="gramStart"/>
      <w:r w:rsidRPr="007F69F2">
        <w:rPr>
          <w:sz w:val="24"/>
          <w:szCs w:val="24"/>
        </w:rPr>
        <w:t>контроля за</w:t>
      </w:r>
      <w:proofErr w:type="gramEnd"/>
      <w:r w:rsidRPr="007F69F2">
        <w:rPr>
          <w:sz w:val="24"/>
          <w:szCs w:val="24"/>
        </w:rPr>
        <w:t xml:space="preserve"> повышением экономности, результативности и эффективности использования бюджетных средств;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- своевременное и качественное исполнение программ, а также достижение установленных показателей эффективности и результативности реализации программ;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</w:t>
      </w:r>
      <w:r w:rsidR="00AE1B2E">
        <w:rPr>
          <w:sz w:val="24"/>
          <w:szCs w:val="24"/>
        </w:rPr>
        <w:t xml:space="preserve"> </w:t>
      </w:r>
      <w:r w:rsidRPr="007F69F2">
        <w:rPr>
          <w:sz w:val="24"/>
          <w:szCs w:val="24"/>
        </w:rPr>
        <w:t xml:space="preserve"> - не допускать принятия новых обязатель</w:t>
      </w:r>
      <w:proofErr w:type="gramStart"/>
      <w:r w:rsidRPr="007F69F2">
        <w:rPr>
          <w:sz w:val="24"/>
          <w:szCs w:val="24"/>
        </w:rPr>
        <w:t>ств пр</w:t>
      </w:r>
      <w:proofErr w:type="gramEnd"/>
      <w:r w:rsidRPr="007F69F2">
        <w:rPr>
          <w:sz w:val="24"/>
          <w:szCs w:val="24"/>
        </w:rPr>
        <w:t>и невыполнении ранее принятых;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- отсутствие на первое число каждого месяца просроченной кредиторской задолженности по выплате заработной платы, уплате страховых взносов в государственные внебюджетные фонды;</w:t>
      </w:r>
    </w:p>
    <w:p w:rsidR="000C0452" w:rsidRPr="007F69F2" w:rsidRDefault="000C0452" w:rsidP="000C0452">
      <w:pPr>
        <w:jc w:val="both"/>
        <w:rPr>
          <w:sz w:val="24"/>
          <w:szCs w:val="24"/>
        </w:rPr>
      </w:pPr>
      <w:r w:rsidRPr="007F69F2">
        <w:rPr>
          <w:sz w:val="24"/>
          <w:szCs w:val="24"/>
        </w:rPr>
        <w:t xml:space="preserve">      -  оперативное рассмотрение предложений получателей средств </w:t>
      </w:r>
      <w:r w:rsidR="00AE1B2E">
        <w:rPr>
          <w:sz w:val="24"/>
          <w:szCs w:val="24"/>
        </w:rPr>
        <w:t>местного</w:t>
      </w:r>
      <w:r w:rsidRPr="007F69F2">
        <w:rPr>
          <w:sz w:val="24"/>
          <w:szCs w:val="24"/>
        </w:rPr>
        <w:t xml:space="preserve"> бюджета по внесению изменений</w:t>
      </w:r>
      <w:r w:rsidR="00AE1B2E">
        <w:rPr>
          <w:sz w:val="24"/>
          <w:szCs w:val="24"/>
        </w:rPr>
        <w:t xml:space="preserve"> в утвержденные бюджетные сметы.</w:t>
      </w:r>
    </w:p>
    <w:p w:rsidR="000C0452" w:rsidRPr="007F69F2" w:rsidRDefault="00AE1B2E" w:rsidP="000C0452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C0452" w:rsidRPr="007F69F2">
        <w:rPr>
          <w:sz w:val="24"/>
          <w:szCs w:val="24"/>
        </w:rPr>
        <w:t xml:space="preserve">. Направить настоящие рекомендации для рассмотрения в постоянную комиссию Собрания депутатов по вопросам плана, бюджета, налогам, кредитам и экономической политике для выработки проекта решения </w:t>
      </w:r>
      <w:r>
        <w:rPr>
          <w:sz w:val="24"/>
          <w:szCs w:val="24"/>
        </w:rPr>
        <w:t xml:space="preserve">на </w:t>
      </w:r>
      <w:r w:rsidR="000C0452" w:rsidRPr="007F69F2">
        <w:rPr>
          <w:sz w:val="24"/>
          <w:szCs w:val="24"/>
        </w:rPr>
        <w:t xml:space="preserve">очередной сессии по утверждению отчета по исполнению бюджета </w:t>
      </w:r>
      <w:r>
        <w:rPr>
          <w:sz w:val="24"/>
          <w:szCs w:val="24"/>
        </w:rPr>
        <w:t>сельсовета за 2019</w:t>
      </w:r>
      <w:r w:rsidR="000C0452" w:rsidRPr="007F69F2">
        <w:rPr>
          <w:sz w:val="24"/>
          <w:szCs w:val="24"/>
        </w:rPr>
        <w:t xml:space="preserve"> год.</w:t>
      </w:r>
    </w:p>
    <w:p w:rsidR="000C0452" w:rsidRPr="006B2E85" w:rsidRDefault="000C0452" w:rsidP="000C0452">
      <w:pPr>
        <w:jc w:val="both"/>
        <w:outlineLvl w:val="0"/>
        <w:rPr>
          <w:sz w:val="24"/>
          <w:szCs w:val="24"/>
        </w:rPr>
      </w:pP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</w:t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              В.В. Бирюков 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254B01">
        <w:rPr>
          <w:sz w:val="24"/>
          <w:szCs w:val="24"/>
        </w:rPr>
        <w:t xml:space="preserve">                   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30070"/>
    <w:rsid w:val="000508E3"/>
    <w:rsid w:val="00054470"/>
    <w:rsid w:val="00083D24"/>
    <w:rsid w:val="000C0452"/>
    <w:rsid w:val="000D3A58"/>
    <w:rsid w:val="000E330E"/>
    <w:rsid w:val="000E3DE6"/>
    <w:rsid w:val="000F2044"/>
    <w:rsid w:val="000F5C42"/>
    <w:rsid w:val="000F7F9C"/>
    <w:rsid w:val="00106B94"/>
    <w:rsid w:val="001129AF"/>
    <w:rsid w:val="001209F1"/>
    <w:rsid w:val="00127240"/>
    <w:rsid w:val="00195DBF"/>
    <w:rsid w:val="001B22F0"/>
    <w:rsid w:val="001C71D3"/>
    <w:rsid w:val="001D58B5"/>
    <w:rsid w:val="001E3F73"/>
    <w:rsid w:val="002068CF"/>
    <w:rsid w:val="00223CAC"/>
    <w:rsid w:val="00227E40"/>
    <w:rsid w:val="0023505A"/>
    <w:rsid w:val="00247C9F"/>
    <w:rsid w:val="00254B01"/>
    <w:rsid w:val="002559D6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35269B"/>
    <w:rsid w:val="003555A8"/>
    <w:rsid w:val="00384CC8"/>
    <w:rsid w:val="003A0D13"/>
    <w:rsid w:val="003B13E9"/>
    <w:rsid w:val="003B29C4"/>
    <w:rsid w:val="003B6C7B"/>
    <w:rsid w:val="003E1ABE"/>
    <w:rsid w:val="003F52CE"/>
    <w:rsid w:val="003F7593"/>
    <w:rsid w:val="0040086F"/>
    <w:rsid w:val="004334BE"/>
    <w:rsid w:val="00445D95"/>
    <w:rsid w:val="004926A0"/>
    <w:rsid w:val="004A3E14"/>
    <w:rsid w:val="004C1BFD"/>
    <w:rsid w:val="004D7599"/>
    <w:rsid w:val="005020F1"/>
    <w:rsid w:val="00506703"/>
    <w:rsid w:val="0051260E"/>
    <w:rsid w:val="005540A5"/>
    <w:rsid w:val="005821F9"/>
    <w:rsid w:val="00586C90"/>
    <w:rsid w:val="005C1324"/>
    <w:rsid w:val="005C6AE0"/>
    <w:rsid w:val="005D37DB"/>
    <w:rsid w:val="005E4C97"/>
    <w:rsid w:val="005E61BC"/>
    <w:rsid w:val="005F198D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5596"/>
    <w:rsid w:val="006E4834"/>
    <w:rsid w:val="00740E2E"/>
    <w:rsid w:val="00740E6D"/>
    <w:rsid w:val="00743425"/>
    <w:rsid w:val="007454EB"/>
    <w:rsid w:val="0074618A"/>
    <w:rsid w:val="00771DEC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C73"/>
    <w:rsid w:val="008F0DD0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A750D"/>
    <w:rsid w:val="00AB63D6"/>
    <w:rsid w:val="00AE1566"/>
    <w:rsid w:val="00AE1B2E"/>
    <w:rsid w:val="00AE1D27"/>
    <w:rsid w:val="00B04649"/>
    <w:rsid w:val="00B273A3"/>
    <w:rsid w:val="00B74BC6"/>
    <w:rsid w:val="00B9490C"/>
    <w:rsid w:val="00BA647C"/>
    <w:rsid w:val="00BB4CBF"/>
    <w:rsid w:val="00BC65B0"/>
    <w:rsid w:val="00BF6D80"/>
    <w:rsid w:val="00C21740"/>
    <w:rsid w:val="00C22AE3"/>
    <w:rsid w:val="00C27B63"/>
    <w:rsid w:val="00C368D5"/>
    <w:rsid w:val="00C66CC9"/>
    <w:rsid w:val="00C865A5"/>
    <w:rsid w:val="00C941ED"/>
    <w:rsid w:val="00C94A41"/>
    <w:rsid w:val="00CE552F"/>
    <w:rsid w:val="00CF4B0F"/>
    <w:rsid w:val="00D03F97"/>
    <w:rsid w:val="00D17104"/>
    <w:rsid w:val="00D373BA"/>
    <w:rsid w:val="00D52045"/>
    <w:rsid w:val="00D55F85"/>
    <w:rsid w:val="00D60744"/>
    <w:rsid w:val="00D633CA"/>
    <w:rsid w:val="00D63F7D"/>
    <w:rsid w:val="00D67EFC"/>
    <w:rsid w:val="00D72C32"/>
    <w:rsid w:val="00D772FF"/>
    <w:rsid w:val="00D77F6C"/>
    <w:rsid w:val="00D82D6F"/>
    <w:rsid w:val="00D871ED"/>
    <w:rsid w:val="00D87C24"/>
    <w:rsid w:val="00D87EEB"/>
    <w:rsid w:val="00DA09DD"/>
    <w:rsid w:val="00DD2615"/>
    <w:rsid w:val="00DE40F7"/>
    <w:rsid w:val="00DE478A"/>
    <w:rsid w:val="00DF064C"/>
    <w:rsid w:val="00DF1614"/>
    <w:rsid w:val="00E02C81"/>
    <w:rsid w:val="00E24146"/>
    <w:rsid w:val="00E44BFD"/>
    <w:rsid w:val="00E50172"/>
    <w:rsid w:val="00E61181"/>
    <w:rsid w:val="00E96B36"/>
    <w:rsid w:val="00EB032F"/>
    <w:rsid w:val="00ED7F55"/>
    <w:rsid w:val="00F2330F"/>
    <w:rsid w:val="00F624D4"/>
    <w:rsid w:val="00F65ADB"/>
    <w:rsid w:val="00F71B84"/>
    <w:rsid w:val="00F71E12"/>
    <w:rsid w:val="00F72CF4"/>
    <w:rsid w:val="00F742D6"/>
    <w:rsid w:val="00F861EF"/>
    <w:rsid w:val="00FA2AFC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  <w:style w:type="paragraph" w:customStyle="1" w:styleId="ConsPlusCell">
    <w:name w:val="ConsPlusCell"/>
    <w:rsid w:val="00D03F97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3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3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6672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2020-12-09T04:18:00Z</cp:lastPrinted>
  <dcterms:created xsi:type="dcterms:W3CDTF">2022-02-18T07:20:00Z</dcterms:created>
  <dcterms:modified xsi:type="dcterms:W3CDTF">2022-02-18T07:20:00Z</dcterms:modified>
</cp:coreProperties>
</file>